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C831" w14:textId="3E8DE4F7" w:rsidR="000704EB" w:rsidRDefault="000704EB">
      <w:pPr>
        <w:rPr>
          <w:b/>
          <w:sz w:val="22"/>
          <w:szCs w:val="22"/>
        </w:rPr>
      </w:pPr>
    </w:p>
    <w:p w14:paraId="5ECC4FA9" w14:textId="6495A7FA" w:rsidR="00E73364" w:rsidRPr="00690D46" w:rsidRDefault="003655BA">
      <w:pPr>
        <w:rPr>
          <w:b/>
          <w:sz w:val="22"/>
          <w:szCs w:val="22"/>
        </w:rPr>
      </w:pPr>
      <w:r>
        <w:rPr>
          <w:noProof/>
          <w:sz w:val="22"/>
          <w:szCs w:val="22"/>
        </w:rPr>
        <w:drawing>
          <wp:anchor distT="0" distB="0" distL="114300" distR="114300" simplePos="0" relativeHeight="251661312" behindDoc="1" locked="0" layoutInCell="1" allowOverlap="1" wp14:anchorId="3219A95E" wp14:editId="4C24AA20">
            <wp:simplePos x="0" y="0"/>
            <wp:positionH relativeFrom="column">
              <wp:posOffset>4471670</wp:posOffset>
            </wp:positionH>
            <wp:positionV relativeFrom="paragraph">
              <wp:posOffset>90805</wp:posOffset>
            </wp:positionV>
            <wp:extent cx="605155" cy="594995"/>
            <wp:effectExtent l="0" t="0" r="4445" b="0"/>
            <wp:wrapTight wrapText="bothSides">
              <wp:wrapPolygon edited="0">
                <wp:start x="0" y="0"/>
                <wp:lineTo x="0" y="20747"/>
                <wp:lineTo x="21079" y="20747"/>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UA LOGO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155" cy="594995"/>
                    </a:xfrm>
                    <a:prstGeom prst="rect">
                      <a:avLst/>
                    </a:prstGeom>
                  </pic:spPr>
                </pic:pic>
              </a:graphicData>
            </a:graphic>
            <wp14:sizeRelH relativeFrom="margin">
              <wp14:pctWidth>0</wp14:pctWidth>
            </wp14:sizeRelH>
            <wp14:sizeRelV relativeFrom="margin">
              <wp14:pctHeight>0</wp14:pctHeight>
            </wp14:sizeRelV>
          </wp:anchor>
        </w:drawing>
      </w:r>
      <w:r w:rsidR="000704EB">
        <w:rPr>
          <w:b/>
          <w:noProof/>
          <w:sz w:val="22"/>
          <w:szCs w:val="22"/>
        </w:rPr>
        <mc:AlternateContent>
          <mc:Choice Requires="wps">
            <w:drawing>
              <wp:anchor distT="0" distB="0" distL="114300" distR="114300" simplePos="0" relativeHeight="251659264" behindDoc="0" locked="0" layoutInCell="1" allowOverlap="1" wp14:anchorId="7035D04F" wp14:editId="6AB735A8">
                <wp:simplePos x="0" y="0"/>
                <wp:positionH relativeFrom="column">
                  <wp:posOffset>5092065</wp:posOffset>
                </wp:positionH>
                <wp:positionV relativeFrom="paragraph">
                  <wp:posOffset>27633</wp:posOffset>
                </wp:positionV>
                <wp:extent cx="1209040" cy="1209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1209040"/>
                        </a:xfrm>
                        <a:prstGeom prst="rect">
                          <a:avLst/>
                        </a:prstGeom>
                        <a:solidFill>
                          <a:schemeClr val="lt1"/>
                        </a:solidFill>
                        <a:ln w="6350">
                          <a:noFill/>
                        </a:ln>
                      </wps:spPr>
                      <wps:txbx>
                        <w:txbxContent>
                          <w:p w14:paraId="322229EE" w14:textId="640AB0E2" w:rsidR="000704EB" w:rsidRDefault="000704EB">
                            <w:r>
                              <w:rPr>
                                <w:noProof/>
                              </w:rPr>
                              <w:drawing>
                                <wp:inline distT="0" distB="0" distL="0" distR="0" wp14:anchorId="6A55F42A" wp14:editId="573EAC2D">
                                  <wp:extent cx="558743" cy="65950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B.png"/>
                                          <pic:cNvPicPr/>
                                        </pic:nvPicPr>
                                        <pic:blipFill>
                                          <a:blip r:embed="rId5">
                                            <a:extLst>
                                              <a:ext uri="{28A0092B-C50C-407E-A947-70E740481C1C}">
                                                <a14:useLocalDpi xmlns:a14="http://schemas.microsoft.com/office/drawing/2010/main" val="0"/>
                                              </a:ext>
                                            </a:extLst>
                                          </a:blip>
                                          <a:stretch>
                                            <a:fillRect/>
                                          </a:stretch>
                                        </pic:blipFill>
                                        <pic:spPr>
                                          <a:xfrm>
                                            <a:off x="0" y="0"/>
                                            <a:ext cx="588054" cy="694097"/>
                                          </a:xfrm>
                                          <a:prstGeom prst="rect">
                                            <a:avLst/>
                                          </a:prstGeom>
                                        </pic:spPr>
                                      </pic:pic>
                                    </a:graphicData>
                                  </a:graphic>
                                </wp:inline>
                              </w:drawing>
                            </w:r>
                          </w:p>
                          <w:p w14:paraId="0930C923" w14:textId="2FA100EF" w:rsidR="008861AD" w:rsidRDefault="008861AD"/>
                          <w:p w14:paraId="4EAD93A9" w14:textId="74069521" w:rsidR="008861AD" w:rsidRDefault="008861AD"/>
                          <w:p w14:paraId="3B9411EB" w14:textId="11926B8A" w:rsidR="008861AD" w:rsidRDefault="008861AD"/>
                          <w:p w14:paraId="39344A20" w14:textId="77777777" w:rsidR="00817F3E" w:rsidRDefault="00817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5D04F" id="_x0000_t202" coordsize="21600,21600" o:spt="202" path="m,l,21600r21600,l21600,xe">
                <v:stroke joinstyle="miter"/>
                <v:path gradientshapeok="t" o:connecttype="rect"/>
              </v:shapetype>
              <v:shape id="Text Box 2" o:spid="_x0000_s1026" type="#_x0000_t202" style="position:absolute;margin-left:400.95pt;margin-top:2.2pt;width:95.2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" fillcolor="white [3201]" stroked="f" strokeweight=".5pt">
                <v:textbox>
                  <w:txbxContent>
                    <w:p w14:paraId="322229EE" w14:textId="640AB0E2" w:rsidR="000704EB" w:rsidRDefault="000704EB">
                      <w:r>
                        <w:rPr>
                          <w:noProof/>
                        </w:rPr>
                        <w:drawing>
                          <wp:inline distT="0" distB="0" distL="0" distR="0" wp14:anchorId="6A55F42A" wp14:editId="573EAC2D">
                            <wp:extent cx="558743" cy="65950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B.png"/>
                                    <pic:cNvPicPr/>
                                  </pic:nvPicPr>
                                  <pic:blipFill>
                                    <a:blip r:embed="rId6">
                                      <a:extLst>
                                        <a:ext uri="{28A0092B-C50C-407E-A947-70E740481C1C}">
                                          <a14:useLocalDpi xmlns:a14="http://schemas.microsoft.com/office/drawing/2010/main" val="0"/>
                                        </a:ext>
                                      </a:extLst>
                                    </a:blip>
                                    <a:stretch>
                                      <a:fillRect/>
                                    </a:stretch>
                                  </pic:blipFill>
                                  <pic:spPr>
                                    <a:xfrm>
                                      <a:off x="0" y="0"/>
                                      <a:ext cx="588054" cy="694097"/>
                                    </a:xfrm>
                                    <a:prstGeom prst="rect">
                                      <a:avLst/>
                                    </a:prstGeom>
                                  </pic:spPr>
                                </pic:pic>
                              </a:graphicData>
                            </a:graphic>
                          </wp:inline>
                        </w:drawing>
                      </w:r>
                    </w:p>
                    <w:p w14:paraId="0930C923" w14:textId="2FA100EF" w:rsidR="008861AD" w:rsidRDefault="008861AD"/>
                    <w:p w14:paraId="4EAD93A9" w14:textId="74069521" w:rsidR="008861AD" w:rsidRDefault="008861AD"/>
                    <w:p w14:paraId="3B9411EB" w14:textId="11926B8A" w:rsidR="008861AD" w:rsidRDefault="008861AD"/>
                    <w:p w14:paraId="39344A20" w14:textId="77777777" w:rsidR="00817F3E" w:rsidRDefault="00817F3E"/>
                  </w:txbxContent>
                </v:textbox>
              </v:shape>
            </w:pict>
          </mc:Fallback>
        </mc:AlternateContent>
      </w:r>
      <w:r w:rsidR="00BE1606" w:rsidRPr="00690D46">
        <w:rPr>
          <w:b/>
          <w:sz w:val="22"/>
          <w:szCs w:val="22"/>
        </w:rPr>
        <w:t>Contact</w:t>
      </w:r>
    </w:p>
    <w:p w14:paraId="1C0E236A" w14:textId="3404D631" w:rsidR="0068083C" w:rsidRDefault="00BE1606">
      <w:pPr>
        <w:rPr>
          <w:sz w:val="22"/>
          <w:szCs w:val="22"/>
        </w:rPr>
      </w:pPr>
      <w:r w:rsidRPr="00690D46">
        <w:rPr>
          <w:sz w:val="22"/>
          <w:szCs w:val="22"/>
        </w:rPr>
        <w:t>Amy Wiser</w:t>
      </w:r>
    </w:p>
    <w:p w14:paraId="5F18F0B7" w14:textId="577153BA" w:rsidR="00BE1606" w:rsidRPr="00690D46" w:rsidRDefault="004956ED">
      <w:pPr>
        <w:rPr>
          <w:sz w:val="22"/>
          <w:szCs w:val="22"/>
        </w:rPr>
      </w:pPr>
      <w:r w:rsidRPr="00690D46">
        <w:rPr>
          <w:sz w:val="22"/>
          <w:szCs w:val="22"/>
        </w:rPr>
        <w:t>Director of Communications</w:t>
      </w:r>
      <w:r w:rsidR="0068083C">
        <w:rPr>
          <w:sz w:val="22"/>
          <w:szCs w:val="22"/>
        </w:rPr>
        <w:t>, Boilermakers</w:t>
      </w:r>
      <w:r w:rsidR="00492E23">
        <w:rPr>
          <w:sz w:val="22"/>
          <w:szCs w:val="22"/>
        </w:rPr>
        <w:br/>
      </w:r>
    </w:p>
    <w:p w14:paraId="5AD79304" w14:textId="4F9ACF21" w:rsidR="00BE1606" w:rsidRPr="00690D46" w:rsidRDefault="00BE1606">
      <w:pPr>
        <w:rPr>
          <w:sz w:val="22"/>
          <w:szCs w:val="22"/>
        </w:rPr>
      </w:pPr>
      <w:r w:rsidRPr="00690D46">
        <w:rPr>
          <w:sz w:val="22"/>
          <w:szCs w:val="22"/>
        </w:rPr>
        <w:t>317-847-0745</w:t>
      </w:r>
    </w:p>
    <w:p w14:paraId="1B2FE7EF" w14:textId="3B026DCA" w:rsidR="00BE1606" w:rsidRDefault="00F23EC3">
      <w:pPr>
        <w:rPr>
          <w:rStyle w:val="Hyperlink"/>
          <w:sz w:val="22"/>
          <w:szCs w:val="22"/>
        </w:rPr>
      </w:pPr>
      <w:hyperlink r:id="rId7" w:history="1">
        <w:r w:rsidR="00BE1606" w:rsidRPr="00690D46">
          <w:rPr>
            <w:rStyle w:val="Hyperlink"/>
            <w:sz w:val="22"/>
            <w:szCs w:val="22"/>
          </w:rPr>
          <w:t>awiser@boilermakers.org</w:t>
        </w:r>
      </w:hyperlink>
    </w:p>
    <w:p w14:paraId="35661C0E" w14:textId="13D811A3" w:rsidR="00812A96" w:rsidRDefault="00812A96">
      <w:pPr>
        <w:rPr>
          <w:sz w:val="22"/>
          <w:szCs w:val="22"/>
        </w:rPr>
      </w:pPr>
    </w:p>
    <w:p w14:paraId="448D8315" w14:textId="3899F2CA" w:rsidR="0068083C" w:rsidRDefault="00812A96">
      <w:pPr>
        <w:rPr>
          <w:sz w:val="22"/>
          <w:szCs w:val="22"/>
        </w:rPr>
      </w:pPr>
      <w:r>
        <w:rPr>
          <w:sz w:val="22"/>
          <w:szCs w:val="22"/>
        </w:rPr>
        <w:t>Erin Bzymek</w:t>
      </w:r>
    </w:p>
    <w:p w14:paraId="5BACF868" w14:textId="78610DA2" w:rsidR="00812A96" w:rsidRDefault="00812A96">
      <w:pPr>
        <w:rPr>
          <w:sz w:val="22"/>
          <w:szCs w:val="22"/>
        </w:rPr>
      </w:pPr>
      <w:r>
        <w:rPr>
          <w:sz w:val="22"/>
          <w:szCs w:val="22"/>
        </w:rPr>
        <w:t>Director of Communications</w:t>
      </w:r>
      <w:r w:rsidR="0068083C">
        <w:rPr>
          <w:sz w:val="22"/>
          <w:szCs w:val="22"/>
        </w:rPr>
        <w:t>, UWUA</w:t>
      </w:r>
    </w:p>
    <w:p w14:paraId="4EC9C7AF" w14:textId="1ADEEE76" w:rsidR="00812A96" w:rsidRDefault="00812A96">
      <w:pPr>
        <w:rPr>
          <w:sz w:val="22"/>
          <w:szCs w:val="22"/>
        </w:rPr>
      </w:pPr>
      <w:r>
        <w:rPr>
          <w:sz w:val="22"/>
          <w:szCs w:val="22"/>
        </w:rPr>
        <w:t>202-702-9655</w:t>
      </w:r>
    </w:p>
    <w:p w14:paraId="756EEA3F" w14:textId="44FD44A9" w:rsidR="003655BA" w:rsidRPr="00690D46" w:rsidRDefault="00F23EC3">
      <w:pPr>
        <w:rPr>
          <w:sz w:val="22"/>
          <w:szCs w:val="22"/>
        </w:rPr>
      </w:pPr>
      <w:hyperlink r:id="rId8" w:history="1">
        <w:r w:rsidR="00C235B9" w:rsidRPr="00AD392F">
          <w:rPr>
            <w:rStyle w:val="Hyperlink"/>
            <w:sz w:val="22"/>
            <w:szCs w:val="22"/>
          </w:rPr>
          <w:t>ebzymek@uwua.net</w:t>
        </w:r>
      </w:hyperlink>
      <w:r w:rsidR="00C235B9">
        <w:rPr>
          <w:sz w:val="22"/>
          <w:szCs w:val="22"/>
        </w:rPr>
        <w:t xml:space="preserve"> </w:t>
      </w:r>
    </w:p>
    <w:p w14:paraId="08B91BF9" w14:textId="4FD244F6" w:rsidR="00B54357" w:rsidRPr="0038272B" w:rsidRDefault="00690D46">
      <w:pPr>
        <w:rPr>
          <w:b/>
          <w:sz w:val="22"/>
          <w:szCs w:val="22"/>
        </w:rPr>
      </w:pPr>
      <w:r>
        <w:rPr>
          <w:noProof/>
          <w:sz w:val="22"/>
          <w:szCs w:val="22"/>
        </w:rPr>
        <mc:AlternateContent>
          <mc:Choice Requires="wps">
            <w:drawing>
              <wp:anchor distT="0" distB="0" distL="114300" distR="114300" simplePos="0" relativeHeight="251660288" behindDoc="0" locked="0" layoutInCell="1" allowOverlap="1" wp14:anchorId="70179742" wp14:editId="07CE6181">
                <wp:simplePos x="0" y="0"/>
                <wp:positionH relativeFrom="column">
                  <wp:posOffset>-9525</wp:posOffset>
                </wp:positionH>
                <wp:positionV relativeFrom="paragraph">
                  <wp:posOffset>131773</wp:posOffset>
                </wp:positionV>
                <wp:extent cx="5938520"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593852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01E07A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0.4pt" to="466.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" strokecolor="#a5a5a5 [3206]" strokeweight=".5pt">
                <v:stroke joinstyle="miter"/>
              </v:line>
            </w:pict>
          </mc:Fallback>
        </mc:AlternateContent>
      </w:r>
    </w:p>
    <w:p w14:paraId="6FC7AF7F" w14:textId="77777777" w:rsidR="00690D46" w:rsidRDefault="00690D46" w:rsidP="000704EB">
      <w:pPr>
        <w:rPr>
          <w:b/>
          <w:sz w:val="22"/>
          <w:szCs w:val="22"/>
        </w:rPr>
      </w:pPr>
    </w:p>
    <w:p w14:paraId="631E07C1" w14:textId="17C8072B" w:rsidR="000704EB" w:rsidRDefault="000704EB" w:rsidP="000704EB">
      <w:pPr>
        <w:rPr>
          <w:b/>
          <w:sz w:val="22"/>
          <w:szCs w:val="22"/>
        </w:rPr>
      </w:pPr>
      <w:r w:rsidRPr="0038272B">
        <w:rPr>
          <w:b/>
          <w:sz w:val="22"/>
          <w:szCs w:val="22"/>
        </w:rPr>
        <w:t>IMMEDIATE RELEASE</w:t>
      </w:r>
    </w:p>
    <w:p w14:paraId="5583380B" w14:textId="77777777" w:rsidR="000704EB" w:rsidRDefault="000704EB">
      <w:pPr>
        <w:rPr>
          <w:b/>
        </w:rPr>
      </w:pPr>
    </w:p>
    <w:p w14:paraId="6293E5AE" w14:textId="545D5186" w:rsidR="001B2609" w:rsidRDefault="000704EB" w:rsidP="001B2609">
      <w:pPr>
        <w:jc w:val="center"/>
        <w:rPr>
          <w:b/>
          <w:sz w:val="28"/>
          <w:szCs w:val="28"/>
        </w:rPr>
      </w:pPr>
      <w:r>
        <w:rPr>
          <w:b/>
          <w:sz w:val="28"/>
          <w:szCs w:val="28"/>
        </w:rPr>
        <w:t>Bo</w:t>
      </w:r>
      <w:r w:rsidR="008861AD">
        <w:rPr>
          <w:b/>
          <w:sz w:val="28"/>
          <w:szCs w:val="28"/>
        </w:rPr>
        <w:t>ilermakers and Utility Workers</w:t>
      </w:r>
      <w:r>
        <w:rPr>
          <w:b/>
          <w:sz w:val="28"/>
          <w:szCs w:val="28"/>
        </w:rPr>
        <w:t xml:space="preserve"> </w:t>
      </w:r>
      <w:r w:rsidR="006A2FD1">
        <w:rPr>
          <w:b/>
          <w:sz w:val="28"/>
          <w:szCs w:val="28"/>
        </w:rPr>
        <w:t>S</w:t>
      </w:r>
      <w:r>
        <w:rPr>
          <w:b/>
          <w:sz w:val="28"/>
          <w:szCs w:val="28"/>
        </w:rPr>
        <w:t xml:space="preserve">ign </w:t>
      </w:r>
      <w:r w:rsidR="006A2FD1">
        <w:rPr>
          <w:b/>
          <w:sz w:val="28"/>
          <w:szCs w:val="28"/>
        </w:rPr>
        <w:t>H</w:t>
      </w:r>
      <w:r>
        <w:rPr>
          <w:b/>
          <w:sz w:val="28"/>
          <w:szCs w:val="28"/>
        </w:rPr>
        <w:t xml:space="preserve">istoric </w:t>
      </w:r>
      <w:r w:rsidR="00EB13B3">
        <w:rPr>
          <w:b/>
          <w:sz w:val="28"/>
          <w:szCs w:val="28"/>
        </w:rPr>
        <w:t xml:space="preserve">Union </w:t>
      </w:r>
      <w:r w:rsidR="006A2FD1">
        <w:rPr>
          <w:b/>
          <w:sz w:val="28"/>
          <w:szCs w:val="28"/>
        </w:rPr>
        <w:t>A</w:t>
      </w:r>
      <w:r>
        <w:rPr>
          <w:b/>
          <w:sz w:val="28"/>
          <w:szCs w:val="28"/>
        </w:rPr>
        <w:t xml:space="preserve">ffiliation </w:t>
      </w:r>
      <w:r w:rsidR="006A2FD1">
        <w:rPr>
          <w:b/>
          <w:sz w:val="28"/>
          <w:szCs w:val="28"/>
        </w:rPr>
        <w:t>A</w:t>
      </w:r>
      <w:r>
        <w:rPr>
          <w:b/>
          <w:sz w:val="28"/>
          <w:szCs w:val="28"/>
        </w:rPr>
        <w:t>greement</w:t>
      </w:r>
    </w:p>
    <w:p w14:paraId="5EDF2A90" w14:textId="77777777" w:rsidR="001B2609" w:rsidRDefault="001B2609" w:rsidP="001B2609">
      <w:pPr>
        <w:jc w:val="center"/>
        <w:rPr>
          <w:b/>
          <w:sz w:val="28"/>
          <w:szCs w:val="28"/>
        </w:rPr>
      </w:pPr>
    </w:p>
    <w:p w14:paraId="0BF77ED5" w14:textId="690E8EC1" w:rsidR="000704EB" w:rsidRDefault="008A36AB" w:rsidP="001B2609">
      <w:pPr>
        <w:rPr>
          <w:sz w:val="22"/>
          <w:szCs w:val="22"/>
        </w:rPr>
      </w:pPr>
      <w:r>
        <w:rPr>
          <w:b/>
          <w:sz w:val="22"/>
          <w:szCs w:val="22"/>
        </w:rPr>
        <w:t>CHICAGO</w:t>
      </w:r>
      <w:r w:rsidR="00E4070C" w:rsidRPr="0038272B">
        <w:rPr>
          <w:b/>
          <w:sz w:val="22"/>
          <w:szCs w:val="22"/>
        </w:rPr>
        <w:t xml:space="preserve"> (</w:t>
      </w:r>
      <w:r w:rsidR="000704EB">
        <w:rPr>
          <w:b/>
          <w:sz w:val="22"/>
          <w:szCs w:val="22"/>
        </w:rPr>
        <w:t xml:space="preserve">May </w:t>
      </w:r>
      <w:r w:rsidR="00CB1865">
        <w:rPr>
          <w:b/>
          <w:sz w:val="22"/>
          <w:szCs w:val="22"/>
        </w:rPr>
        <w:t>1</w:t>
      </w:r>
      <w:r w:rsidR="00F23EC3">
        <w:rPr>
          <w:b/>
          <w:sz w:val="22"/>
          <w:szCs w:val="22"/>
        </w:rPr>
        <w:t>3</w:t>
      </w:r>
      <w:bookmarkStart w:id="0" w:name="_GoBack"/>
      <w:bookmarkEnd w:id="0"/>
      <w:r w:rsidR="001B2609" w:rsidRPr="0038272B">
        <w:rPr>
          <w:b/>
          <w:sz w:val="22"/>
          <w:szCs w:val="22"/>
        </w:rPr>
        <w:t xml:space="preserve">, </w:t>
      </w:r>
      <w:r w:rsidR="000704EB">
        <w:rPr>
          <w:b/>
          <w:sz w:val="22"/>
          <w:szCs w:val="22"/>
        </w:rPr>
        <w:t>2019</w:t>
      </w:r>
      <w:r w:rsidR="00E4070C" w:rsidRPr="0038272B">
        <w:rPr>
          <w:b/>
          <w:sz w:val="22"/>
          <w:szCs w:val="22"/>
        </w:rPr>
        <w:t>)</w:t>
      </w:r>
      <w:r w:rsidR="001B2609" w:rsidRPr="0038272B">
        <w:rPr>
          <w:sz w:val="22"/>
          <w:szCs w:val="22"/>
        </w:rPr>
        <w:t xml:space="preserve"> – The International Brotherhood of Boilermakers</w:t>
      </w:r>
      <w:r w:rsidR="000704EB">
        <w:rPr>
          <w:sz w:val="22"/>
          <w:szCs w:val="22"/>
        </w:rPr>
        <w:t xml:space="preserve"> and Utility Workers Union of America</w:t>
      </w:r>
      <w:r w:rsidR="004D62F7">
        <w:rPr>
          <w:sz w:val="22"/>
          <w:szCs w:val="22"/>
        </w:rPr>
        <w:t xml:space="preserve"> (UWUA)</w:t>
      </w:r>
      <w:r w:rsidR="000704EB">
        <w:rPr>
          <w:sz w:val="22"/>
          <w:szCs w:val="22"/>
        </w:rPr>
        <w:t xml:space="preserve"> </w:t>
      </w:r>
      <w:r w:rsidR="008861AD">
        <w:rPr>
          <w:sz w:val="22"/>
          <w:szCs w:val="22"/>
        </w:rPr>
        <w:t xml:space="preserve">signed an </w:t>
      </w:r>
      <w:r w:rsidR="000704EB">
        <w:rPr>
          <w:sz w:val="22"/>
          <w:szCs w:val="22"/>
        </w:rPr>
        <w:t xml:space="preserve">affiliation agreement </w:t>
      </w:r>
      <w:r w:rsidR="00CB1865">
        <w:rPr>
          <w:sz w:val="22"/>
          <w:szCs w:val="22"/>
        </w:rPr>
        <w:t>Wednesday, May 8, 2019,</w:t>
      </w:r>
      <w:r w:rsidR="000704EB">
        <w:rPr>
          <w:sz w:val="22"/>
          <w:szCs w:val="22"/>
        </w:rPr>
        <w:t xml:space="preserve"> tha</w:t>
      </w:r>
      <w:r>
        <w:rPr>
          <w:sz w:val="22"/>
          <w:szCs w:val="22"/>
        </w:rPr>
        <w:t>t calls for</w:t>
      </w:r>
      <w:r w:rsidR="000704EB">
        <w:rPr>
          <w:sz w:val="22"/>
          <w:szCs w:val="22"/>
        </w:rPr>
        <w:t xml:space="preserve"> the two trade unions</w:t>
      </w:r>
      <w:r>
        <w:rPr>
          <w:sz w:val="22"/>
          <w:szCs w:val="22"/>
        </w:rPr>
        <w:t xml:space="preserve"> to join together for</w:t>
      </w:r>
      <w:r w:rsidR="000704EB">
        <w:rPr>
          <w:sz w:val="22"/>
          <w:szCs w:val="22"/>
        </w:rPr>
        <w:t xml:space="preserve"> </w:t>
      </w:r>
      <w:r w:rsidR="008861AD">
        <w:rPr>
          <w:sz w:val="22"/>
          <w:szCs w:val="22"/>
        </w:rPr>
        <w:t>mutually beneficial strategies that leverage both organizations’ strengths.</w:t>
      </w:r>
    </w:p>
    <w:p w14:paraId="5B340845" w14:textId="762E1D66" w:rsidR="000704EB" w:rsidRDefault="000704EB" w:rsidP="001B2609">
      <w:pPr>
        <w:rPr>
          <w:sz w:val="22"/>
          <w:szCs w:val="22"/>
        </w:rPr>
      </w:pPr>
    </w:p>
    <w:p w14:paraId="622AC631" w14:textId="4CBBC023" w:rsidR="000704EB" w:rsidRDefault="000704EB" w:rsidP="001B2609">
      <w:pPr>
        <w:rPr>
          <w:sz w:val="22"/>
          <w:szCs w:val="22"/>
        </w:rPr>
      </w:pPr>
      <w:r>
        <w:rPr>
          <w:sz w:val="22"/>
          <w:szCs w:val="22"/>
        </w:rPr>
        <w:t xml:space="preserve">While the affiliation agreement </w:t>
      </w:r>
      <w:r w:rsidR="00690D46">
        <w:rPr>
          <w:sz w:val="22"/>
          <w:szCs w:val="22"/>
        </w:rPr>
        <w:t>is not a merger of the two unions</w:t>
      </w:r>
      <w:r>
        <w:rPr>
          <w:sz w:val="22"/>
          <w:szCs w:val="22"/>
        </w:rPr>
        <w:t xml:space="preserve">, it </w:t>
      </w:r>
      <w:r w:rsidR="008861AD">
        <w:rPr>
          <w:sz w:val="22"/>
          <w:szCs w:val="22"/>
        </w:rPr>
        <w:t xml:space="preserve">calls for </w:t>
      </w:r>
      <w:r w:rsidR="00C265B3">
        <w:rPr>
          <w:sz w:val="22"/>
          <w:szCs w:val="22"/>
        </w:rPr>
        <w:t xml:space="preserve">the </w:t>
      </w:r>
      <w:r w:rsidR="008861AD">
        <w:rPr>
          <w:sz w:val="22"/>
          <w:szCs w:val="22"/>
        </w:rPr>
        <w:t>Boilermakers and UWUA to share in areas and opportunities that naturally align, such as special projects, industry programs and infrastructure, resources and other cooperative efforts.</w:t>
      </w:r>
    </w:p>
    <w:p w14:paraId="1811794B" w14:textId="7166E173" w:rsidR="008861AD" w:rsidRDefault="008861AD" w:rsidP="001B2609">
      <w:pPr>
        <w:rPr>
          <w:sz w:val="22"/>
          <w:szCs w:val="22"/>
        </w:rPr>
      </w:pPr>
    </w:p>
    <w:p w14:paraId="00012309" w14:textId="62F64C84" w:rsidR="00690D46" w:rsidRDefault="008861AD" w:rsidP="001B2609">
      <w:pPr>
        <w:rPr>
          <w:sz w:val="22"/>
          <w:szCs w:val="22"/>
        </w:rPr>
      </w:pPr>
      <w:r>
        <w:rPr>
          <w:sz w:val="22"/>
          <w:szCs w:val="22"/>
        </w:rPr>
        <w:t>“The International Brotherhood of Boilermakers and the Utility Workers Union of America have much in common in terms of our structures, our challenges and our opportunities,” sa</w:t>
      </w:r>
      <w:r w:rsidR="00C265B3">
        <w:rPr>
          <w:sz w:val="22"/>
          <w:szCs w:val="22"/>
        </w:rPr>
        <w:t>id</w:t>
      </w:r>
      <w:r>
        <w:rPr>
          <w:sz w:val="22"/>
          <w:szCs w:val="22"/>
        </w:rPr>
        <w:t xml:space="preserve"> Boilermakers International President Newton B. Jones. “By aligning with one another, we further strengthen our structures, gain greater economies of scale and amplify our collective political voice on state and national levels.</w:t>
      </w:r>
      <w:r w:rsidR="00C265B3">
        <w:rPr>
          <w:sz w:val="22"/>
          <w:szCs w:val="22"/>
        </w:rPr>
        <w:t>”</w:t>
      </w:r>
    </w:p>
    <w:p w14:paraId="784EB900" w14:textId="77777777" w:rsidR="00690D46" w:rsidRDefault="00690D46" w:rsidP="001B2609">
      <w:pPr>
        <w:rPr>
          <w:sz w:val="22"/>
          <w:szCs w:val="22"/>
        </w:rPr>
      </w:pPr>
    </w:p>
    <w:p w14:paraId="12E3E341" w14:textId="0AEEF33B" w:rsidR="008861AD" w:rsidRDefault="00690D46" w:rsidP="001B2609">
      <w:pPr>
        <w:rPr>
          <w:sz w:val="22"/>
          <w:szCs w:val="22"/>
        </w:rPr>
      </w:pPr>
      <w:r>
        <w:rPr>
          <w:sz w:val="22"/>
          <w:szCs w:val="22"/>
        </w:rPr>
        <w:t>“Under this new affiliation agreement, w</w:t>
      </w:r>
      <w:r w:rsidR="008861AD">
        <w:rPr>
          <w:sz w:val="22"/>
          <w:szCs w:val="22"/>
        </w:rPr>
        <w:t xml:space="preserve">e look forward to </w:t>
      </w:r>
      <w:r w:rsidR="005B0F89">
        <w:rPr>
          <w:sz w:val="22"/>
          <w:szCs w:val="22"/>
        </w:rPr>
        <w:t xml:space="preserve">building a bright future for our unions </w:t>
      </w:r>
      <w:r w:rsidR="008861AD">
        <w:rPr>
          <w:sz w:val="22"/>
          <w:szCs w:val="22"/>
        </w:rPr>
        <w:t>together.”</w:t>
      </w:r>
    </w:p>
    <w:p w14:paraId="5DBF9435" w14:textId="19A5AEA4" w:rsidR="008861AD" w:rsidRDefault="008861AD" w:rsidP="001B2609">
      <w:pPr>
        <w:rPr>
          <w:sz w:val="22"/>
          <w:szCs w:val="22"/>
        </w:rPr>
      </w:pPr>
    </w:p>
    <w:p w14:paraId="042986F3" w14:textId="322A6FE9" w:rsidR="008861AD" w:rsidRDefault="008861AD" w:rsidP="001B2609">
      <w:pPr>
        <w:rPr>
          <w:sz w:val="22"/>
          <w:szCs w:val="22"/>
        </w:rPr>
      </w:pPr>
      <w:r>
        <w:rPr>
          <w:sz w:val="22"/>
          <w:szCs w:val="22"/>
        </w:rPr>
        <w:t>“</w:t>
      </w:r>
      <w:r w:rsidR="008741D1">
        <w:rPr>
          <w:sz w:val="22"/>
          <w:szCs w:val="22"/>
        </w:rPr>
        <w:t>We are</w:t>
      </w:r>
      <w:r w:rsidR="009477C2">
        <w:rPr>
          <w:sz w:val="22"/>
          <w:szCs w:val="22"/>
        </w:rPr>
        <w:t xml:space="preserve"> </w:t>
      </w:r>
      <w:r>
        <w:rPr>
          <w:sz w:val="22"/>
          <w:szCs w:val="22"/>
        </w:rPr>
        <w:t>pleased with this strategic affiliation agreement</w:t>
      </w:r>
      <w:r w:rsidR="00E25BAF">
        <w:rPr>
          <w:sz w:val="22"/>
          <w:szCs w:val="22"/>
        </w:rPr>
        <w:t xml:space="preserve">,” said UWUA </w:t>
      </w:r>
      <w:r w:rsidR="00157C63">
        <w:rPr>
          <w:sz w:val="22"/>
          <w:szCs w:val="22"/>
        </w:rPr>
        <w:t xml:space="preserve">President Michael Langford. </w:t>
      </w:r>
      <w:r w:rsidR="001B562B">
        <w:rPr>
          <w:sz w:val="22"/>
          <w:szCs w:val="22"/>
        </w:rPr>
        <w:t>“</w:t>
      </w:r>
      <w:r>
        <w:rPr>
          <w:sz w:val="22"/>
          <w:szCs w:val="22"/>
        </w:rPr>
        <w:t>It only makes sense for us to work together, to share in our strengths and to magnify our reach and impact on important issues affecting our unions.</w:t>
      </w:r>
      <w:r w:rsidR="00690D46">
        <w:rPr>
          <w:sz w:val="22"/>
          <w:szCs w:val="22"/>
        </w:rPr>
        <w:t xml:space="preserve"> </w:t>
      </w:r>
      <w:r w:rsidR="005B0F89">
        <w:rPr>
          <w:sz w:val="22"/>
          <w:szCs w:val="22"/>
        </w:rPr>
        <w:t>We’re excited about moving forward together</w:t>
      </w:r>
      <w:r w:rsidR="00DC6CDE">
        <w:rPr>
          <w:sz w:val="22"/>
          <w:szCs w:val="22"/>
        </w:rPr>
        <w:t xml:space="preserve"> </w:t>
      </w:r>
      <w:r w:rsidR="002C518E">
        <w:rPr>
          <w:sz w:val="22"/>
          <w:szCs w:val="22"/>
        </w:rPr>
        <w:t xml:space="preserve">and advancing </w:t>
      </w:r>
      <w:r w:rsidR="004E08FE">
        <w:rPr>
          <w:sz w:val="22"/>
          <w:szCs w:val="22"/>
        </w:rPr>
        <w:t>our joint priorities</w:t>
      </w:r>
      <w:r w:rsidR="00690D46">
        <w:rPr>
          <w:sz w:val="22"/>
          <w:szCs w:val="22"/>
        </w:rPr>
        <w:t>.</w:t>
      </w:r>
      <w:r>
        <w:rPr>
          <w:sz w:val="22"/>
          <w:szCs w:val="22"/>
        </w:rPr>
        <w:t>”</w:t>
      </w:r>
    </w:p>
    <w:p w14:paraId="0B9D974D" w14:textId="37C21753" w:rsidR="000704EB" w:rsidRDefault="000704EB" w:rsidP="001B2609">
      <w:pPr>
        <w:rPr>
          <w:sz w:val="22"/>
          <w:szCs w:val="22"/>
        </w:rPr>
      </w:pPr>
    </w:p>
    <w:p w14:paraId="28D4D1D3" w14:textId="2CF5EABE" w:rsidR="00F05145" w:rsidRPr="0038272B" w:rsidRDefault="00690D46" w:rsidP="001B2609">
      <w:pPr>
        <w:rPr>
          <w:sz w:val="22"/>
          <w:szCs w:val="22"/>
        </w:rPr>
      </w:pPr>
      <w:r>
        <w:rPr>
          <w:sz w:val="22"/>
          <w:szCs w:val="22"/>
        </w:rPr>
        <w:t>The agreement takes effect immediately.</w:t>
      </w:r>
    </w:p>
    <w:p w14:paraId="2C9F90EF" w14:textId="77777777" w:rsidR="007330B5" w:rsidRPr="0038272B" w:rsidRDefault="007330B5" w:rsidP="001B2609">
      <w:pPr>
        <w:rPr>
          <w:sz w:val="22"/>
          <w:szCs w:val="22"/>
        </w:rPr>
      </w:pPr>
    </w:p>
    <w:p w14:paraId="12DA7746" w14:textId="560A1770" w:rsidR="006F4BF4" w:rsidRPr="0038272B" w:rsidRDefault="00A91CB2" w:rsidP="00A91CB2">
      <w:pPr>
        <w:jc w:val="center"/>
        <w:rPr>
          <w:sz w:val="22"/>
          <w:szCs w:val="22"/>
        </w:rPr>
      </w:pPr>
      <w:r w:rsidRPr="0038272B">
        <w:rPr>
          <w:sz w:val="22"/>
          <w:szCs w:val="22"/>
        </w:rPr>
        <w:t>###</w:t>
      </w:r>
    </w:p>
    <w:p w14:paraId="55B8DF7F" w14:textId="77777777" w:rsidR="00E4070C" w:rsidRPr="0038272B" w:rsidRDefault="00E4070C" w:rsidP="001B2609">
      <w:pPr>
        <w:rPr>
          <w:sz w:val="22"/>
          <w:szCs w:val="22"/>
        </w:rPr>
      </w:pPr>
    </w:p>
    <w:p w14:paraId="5E2AAEA7" w14:textId="22DF36EF" w:rsidR="007330B5" w:rsidRDefault="004956ED" w:rsidP="001B2609">
      <w:pPr>
        <w:rPr>
          <w:i/>
          <w:sz w:val="22"/>
          <w:szCs w:val="22"/>
        </w:rPr>
      </w:pPr>
      <w:r w:rsidRPr="0038272B">
        <w:rPr>
          <w:i/>
          <w:sz w:val="22"/>
          <w:szCs w:val="22"/>
        </w:rPr>
        <w:t>Established in 1880, t</w:t>
      </w:r>
      <w:r w:rsidR="00E4070C" w:rsidRPr="0038272B">
        <w:rPr>
          <w:i/>
          <w:sz w:val="22"/>
          <w:szCs w:val="22"/>
        </w:rPr>
        <w:t>he International Brotherhood of Boilermakers, Iron Ship Builders, Blacksmiths, Forgers &amp; Helpers</w:t>
      </w:r>
      <w:r w:rsidR="00690D46">
        <w:rPr>
          <w:i/>
          <w:sz w:val="22"/>
          <w:szCs w:val="22"/>
        </w:rPr>
        <w:t>, AFL-CIO, CLC,</w:t>
      </w:r>
      <w:r w:rsidRPr="0038272B">
        <w:rPr>
          <w:i/>
          <w:sz w:val="22"/>
          <w:szCs w:val="22"/>
        </w:rPr>
        <w:t xml:space="preserve"> is a diverse union representing workers throughout the United States and Canada who are employed in </w:t>
      </w:r>
      <w:r w:rsidR="00D1178F">
        <w:rPr>
          <w:i/>
          <w:sz w:val="22"/>
          <w:szCs w:val="22"/>
        </w:rPr>
        <w:t>industrial construction, maintenance and repair;</w:t>
      </w:r>
      <w:r w:rsidRPr="0038272B">
        <w:rPr>
          <w:i/>
          <w:sz w:val="22"/>
          <w:szCs w:val="22"/>
        </w:rPr>
        <w:t xml:space="preserve"> ship building</w:t>
      </w:r>
      <w:r w:rsidR="00D1178F">
        <w:rPr>
          <w:i/>
          <w:sz w:val="22"/>
          <w:szCs w:val="22"/>
        </w:rPr>
        <w:t>;</w:t>
      </w:r>
      <w:r w:rsidRPr="0038272B">
        <w:rPr>
          <w:i/>
          <w:sz w:val="22"/>
          <w:szCs w:val="22"/>
        </w:rPr>
        <w:t xml:space="preserve"> </w:t>
      </w:r>
      <w:r w:rsidRPr="0038272B">
        <w:rPr>
          <w:i/>
          <w:sz w:val="22"/>
          <w:szCs w:val="22"/>
        </w:rPr>
        <w:lastRenderedPageBreak/>
        <w:t>manufacturing</w:t>
      </w:r>
      <w:r w:rsidR="00D1178F">
        <w:rPr>
          <w:i/>
          <w:sz w:val="22"/>
          <w:szCs w:val="22"/>
        </w:rPr>
        <w:t>;</w:t>
      </w:r>
      <w:r w:rsidRPr="0038272B">
        <w:rPr>
          <w:i/>
          <w:sz w:val="22"/>
          <w:szCs w:val="22"/>
        </w:rPr>
        <w:t xml:space="preserve"> railroads</w:t>
      </w:r>
      <w:r w:rsidR="00D1178F">
        <w:rPr>
          <w:i/>
          <w:sz w:val="22"/>
          <w:szCs w:val="22"/>
        </w:rPr>
        <w:t>;</w:t>
      </w:r>
      <w:r w:rsidRPr="0038272B">
        <w:rPr>
          <w:i/>
          <w:sz w:val="22"/>
          <w:szCs w:val="22"/>
        </w:rPr>
        <w:t xml:space="preserve"> cement</w:t>
      </w:r>
      <w:r w:rsidR="00D1178F">
        <w:rPr>
          <w:i/>
          <w:sz w:val="22"/>
          <w:szCs w:val="22"/>
        </w:rPr>
        <w:t>;</w:t>
      </w:r>
      <w:r w:rsidRPr="0038272B">
        <w:rPr>
          <w:i/>
          <w:sz w:val="22"/>
          <w:szCs w:val="22"/>
        </w:rPr>
        <w:t xml:space="preserve"> mining and related industries. More information can be found at www.boilermakers.org. </w:t>
      </w:r>
      <w:r w:rsidR="00E4070C" w:rsidRPr="0038272B">
        <w:rPr>
          <w:i/>
          <w:sz w:val="22"/>
          <w:szCs w:val="22"/>
        </w:rPr>
        <w:t xml:space="preserve"> </w:t>
      </w:r>
    </w:p>
    <w:p w14:paraId="3B6DBEF0" w14:textId="7C42D72C" w:rsidR="000704EB" w:rsidRDefault="000704EB" w:rsidP="001B2609">
      <w:pPr>
        <w:rPr>
          <w:i/>
          <w:sz w:val="22"/>
          <w:szCs w:val="22"/>
        </w:rPr>
      </w:pPr>
    </w:p>
    <w:p w14:paraId="0EA9A8F6" w14:textId="501AC12F" w:rsidR="00D42CA6" w:rsidRPr="00CC4E44" w:rsidRDefault="00D42CA6" w:rsidP="00CC4E44">
      <w:pPr>
        <w:rPr>
          <w:i/>
          <w:sz w:val="22"/>
          <w:szCs w:val="22"/>
        </w:rPr>
      </w:pPr>
      <w:r w:rsidRPr="00CC4E44">
        <w:rPr>
          <w:i/>
          <w:sz w:val="22"/>
          <w:szCs w:val="22"/>
        </w:rPr>
        <w:t xml:space="preserve">The Utility Workers Union of America (UWUA), AFL-CIO represents 50,000 active members employed in the energy, electric, gas, steam, water, generation, and related professional, technical and service industries. The UWUA was chartered in August 1945 to replace the former Utility Workers Organizing Committee, the CIO union for utility workers. D. Michael Langford is the UWUA National President. For more information visit </w:t>
      </w:r>
      <w:hyperlink r:id="rId9" w:history="1">
        <w:r w:rsidRPr="00CC4E44">
          <w:rPr>
            <w:sz w:val="22"/>
            <w:szCs w:val="22"/>
          </w:rPr>
          <w:t>https://uwua.net</w:t>
        </w:r>
      </w:hyperlink>
      <w:r w:rsidRPr="00CC4E44">
        <w:rPr>
          <w:i/>
          <w:sz w:val="22"/>
          <w:szCs w:val="22"/>
        </w:rPr>
        <w:t>.</w:t>
      </w:r>
    </w:p>
    <w:p w14:paraId="2B45B8F5" w14:textId="5AF34C90" w:rsidR="000704EB" w:rsidRPr="000704EB" w:rsidRDefault="000704EB" w:rsidP="00D42CA6">
      <w:pPr>
        <w:rPr>
          <w:i/>
          <w:sz w:val="22"/>
          <w:szCs w:val="22"/>
        </w:rPr>
      </w:pPr>
    </w:p>
    <w:sectPr w:rsidR="000704EB" w:rsidRPr="000704EB" w:rsidSect="006E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06"/>
    <w:rsid w:val="0000392F"/>
    <w:rsid w:val="00013E52"/>
    <w:rsid w:val="000704EB"/>
    <w:rsid w:val="00071232"/>
    <w:rsid w:val="00081DD2"/>
    <w:rsid w:val="000A0AEA"/>
    <w:rsid w:val="000B3E4B"/>
    <w:rsid w:val="000D634D"/>
    <w:rsid w:val="00157C63"/>
    <w:rsid w:val="001B2609"/>
    <w:rsid w:val="001B562B"/>
    <w:rsid w:val="001B6E17"/>
    <w:rsid w:val="00222195"/>
    <w:rsid w:val="002C518E"/>
    <w:rsid w:val="002E5646"/>
    <w:rsid w:val="00341D6E"/>
    <w:rsid w:val="00355218"/>
    <w:rsid w:val="003655BA"/>
    <w:rsid w:val="0038272B"/>
    <w:rsid w:val="00446CFF"/>
    <w:rsid w:val="00492E23"/>
    <w:rsid w:val="004956ED"/>
    <w:rsid w:val="004D321C"/>
    <w:rsid w:val="004D62F7"/>
    <w:rsid w:val="004E08FE"/>
    <w:rsid w:val="004F0B5C"/>
    <w:rsid w:val="00594BAD"/>
    <w:rsid w:val="005B0F89"/>
    <w:rsid w:val="005E01D1"/>
    <w:rsid w:val="006469CA"/>
    <w:rsid w:val="0068083C"/>
    <w:rsid w:val="00690D46"/>
    <w:rsid w:val="006A2FD1"/>
    <w:rsid w:val="006E7537"/>
    <w:rsid w:val="006F4BF4"/>
    <w:rsid w:val="00711F83"/>
    <w:rsid w:val="007330B5"/>
    <w:rsid w:val="00733385"/>
    <w:rsid w:val="007E7B60"/>
    <w:rsid w:val="00812A96"/>
    <w:rsid w:val="00817F3E"/>
    <w:rsid w:val="008741D1"/>
    <w:rsid w:val="008861AD"/>
    <w:rsid w:val="008A36AB"/>
    <w:rsid w:val="008D16CF"/>
    <w:rsid w:val="008D7EAE"/>
    <w:rsid w:val="00911693"/>
    <w:rsid w:val="009477C2"/>
    <w:rsid w:val="009B195D"/>
    <w:rsid w:val="00A91CB2"/>
    <w:rsid w:val="00B54357"/>
    <w:rsid w:val="00BE1606"/>
    <w:rsid w:val="00BF4FB4"/>
    <w:rsid w:val="00C235B9"/>
    <w:rsid w:val="00C265B3"/>
    <w:rsid w:val="00C81D57"/>
    <w:rsid w:val="00C84638"/>
    <w:rsid w:val="00CB1865"/>
    <w:rsid w:val="00CC4E44"/>
    <w:rsid w:val="00D1178F"/>
    <w:rsid w:val="00D42CA6"/>
    <w:rsid w:val="00D63088"/>
    <w:rsid w:val="00DC6CDE"/>
    <w:rsid w:val="00DE132E"/>
    <w:rsid w:val="00E25BAF"/>
    <w:rsid w:val="00E4070C"/>
    <w:rsid w:val="00E607F4"/>
    <w:rsid w:val="00E73364"/>
    <w:rsid w:val="00E801E8"/>
    <w:rsid w:val="00EA2612"/>
    <w:rsid w:val="00EB13B3"/>
    <w:rsid w:val="00EB427D"/>
    <w:rsid w:val="00EE3B4C"/>
    <w:rsid w:val="00EF6F0F"/>
    <w:rsid w:val="00F00D0A"/>
    <w:rsid w:val="00F05145"/>
    <w:rsid w:val="00F23EC3"/>
    <w:rsid w:val="00F64CC5"/>
    <w:rsid w:val="00FC0824"/>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62B0"/>
  <w15:chartTrackingRefBased/>
  <w15:docId w15:val="{9ABB6418-1222-A040-8042-B0A993A5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30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30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06"/>
    <w:rPr>
      <w:color w:val="0563C1" w:themeColor="hyperlink"/>
      <w:u w:val="single"/>
    </w:rPr>
  </w:style>
  <w:style w:type="character" w:styleId="UnresolvedMention">
    <w:name w:val="Unresolved Mention"/>
    <w:basedOn w:val="DefaultParagraphFont"/>
    <w:uiPriority w:val="99"/>
    <w:semiHidden/>
    <w:unhideWhenUsed/>
    <w:rsid w:val="00BE1606"/>
    <w:rPr>
      <w:color w:val="808080"/>
      <w:shd w:val="clear" w:color="auto" w:fill="E6E6E6"/>
    </w:rPr>
  </w:style>
  <w:style w:type="character" w:customStyle="1" w:styleId="Heading1Char">
    <w:name w:val="Heading 1 Char"/>
    <w:basedOn w:val="DefaultParagraphFont"/>
    <w:link w:val="Heading1"/>
    <w:uiPriority w:val="9"/>
    <w:rsid w:val="00733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30B5"/>
    <w:rPr>
      <w:rFonts w:ascii="Times New Roman" w:eastAsia="Times New Roman" w:hAnsi="Times New Roman" w:cs="Times New Roman"/>
      <w:b/>
      <w:bCs/>
      <w:sz w:val="36"/>
      <w:szCs w:val="36"/>
    </w:rPr>
  </w:style>
  <w:style w:type="character" w:styleId="Strong">
    <w:name w:val="Strong"/>
    <w:basedOn w:val="DefaultParagraphFont"/>
    <w:uiPriority w:val="22"/>
    <w:qFormat/>
    <w:rsid w:val="007330B5"/>
    <w:rPr>
      <w:b/>
      <w:bCs/>
    </w:rPr>
  </w:style>
  <w:style w:type="character" w:customStyle="1" w:styleId="currenthithighlight">
    <w:name w:val="currenthithighlight"/>
    <w:basedOn w:val="DefaultParagraphFont"/>
    <w:rsid w:val="007330B5"/>
  </w:style>
  <w:style w:type="character" w:styleId="CommentReference">
    <w:name w:val="annotation reference"/>
    <w:basedOn w:val="DefaultParagraphFont"/>
    <w:uiPriority w:val="99"/>
    <w:semiHidden/>
    <w:unhideWhenUsed/>
    <w:rsid w:val="00E607F4"/>
    <w:rPr>
      <w:sz w:val="16"/>
      <w:szCs w:val="16"/>
    </w:rPr>
  </w:style>
  <w:style w:type="paragraph" w:styleId="CommentText">
    <w:name w:val="annotation text"/>
    <w:basedOn w:val="Normal"/>
    <w:link w:val="CommentTextChar"/>
    <w:uiPriority w:val="99"/>
    <w:semiHidden/>
    <w:unhideWhenUsed/>
    <w:rsid w:val="00E607F4"/>
    <w:rPr>
      <w:sz w:val="20"/>
      <w:szCs w:val="20"/>
    </w:rPr>
  </w:style>
  <w:style w:type="character" w:customStyle="1" w:styleId="CommentTextChar">
    <w:name w:val="Comment Text Char"/>
    <w:basedOn w:val="DefaultParagraphFont"/>
    <w:link w:val="CommentText"/>
    <w:uiPriority w:val="99"/>
    <w:semiHidden/>
    <w:rsid w:val="00E607F4"/>
    <w:rPr>
      <w:sz w:val="20"/>
      <w:szCs w:val="20"/>
    </w:rPr>
  </w:style>
  <w:style w:type="paragraph" w:styleId="CommentSubject">
    <w:name w:val="annotation subject"/>
    <w:basedOn w:val="CommentText"/>
    <w:next w:val="CommentText"/>
    <w:link w:val="CommentSubjectChar"/>
    <w:uiPriority w:val="99"/>
    <w:semiHidden/>
    <w:unhideWhenUsed/>
    <w:rsid w:val="00E607F4"/>
    <w:rPr>
      <w:b/>
      <w:bCs/>
    </w:rPr>
  </w:style>
  <w:style w:type="character" w:customStyle="1" w:styleId="CommentSubjectChar">
    <w:name w:val="Comment Subject Char"/>
    <w:basedOn w:val="CommentTextChar"/>
    <w:link w:val="CommentSubject"/>
    <w:uiPriority w:val="99"/>
    <w:semiHidden/>
    <w:rsid w:val="00E607F4"/>
    <w:rPr>
      <w:b/>
      <w:bCs/>
      <w:sz w:val="20"/>
      <w:szCs w:val="20"/>
    </w:rPr>
  </w:style>
  <w:style w:type="paragraph" w:styleId="BalloonText">
    <w:name w:val="Balloon Text"/>
    <w:basedOn w:val="Normal"/>
    <w:link w:val="BalloonTextChar"/>
    <w:uiPriority w:val="99"/>
    <w:semiHidden/>
    <w:unhideWhenUsed/>
    <w:rsid w:val="00E60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7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637">
      <w:bodyDiv w:val="1"/>
      <w:marLeft w:val="0"/>
      <w:marRight w:val="0"/>
      <w:marTop w:val="0"/>
      <w:marBottom w:val="0"/>
      <w:divBdr>
        <w:top w:val="none" w:sz="0" w:space="0" w:color="auto"/>
        <w:left w:val="none" w:sz="0" w:space="0" w:color="auto"/>
        <w:bottom w:val="none" w:sz="0" w:space="0" w:color="auto"/>
        <w:right w:val="none" w:sz="0" w:space="0" w:color="auto"/>
      </w:divBdr>
    </w:div>
    <w:div w:id="10551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zymek@uwua.net" TargetMode="External"/><Relationship Id="rId3" Type="http://schemas.openxmlformats.org/officeDocument/2006/relationships/webSettings" Target="webSettings.xml"/><Relationship Id="rId7" Type="http://schemas.openxmlformats.org/officeDocument/2006/relationships/hyperlink" Target="mailto:awiser@boilermak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wu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Wiser</dc:creator>
  <cp:keywords/>
  <dc:description/>
  <cp:lastModifiedBy>Erin Bzymek</cp:lastModifiedBy>
  <cp:revision>3</cp:revision>
  <cp:lastPrinted>2018-04-30T16:48:00Z</cp:lastPrinted>
  <dcterms:created xsi:type="dcterms:W3CDTF">2019-05-10T18:14:00Z</dcterms:created>
  <dcterms:modified xsi:type="dcterms:W3CDTF">2019-05-13T13:58:00Z</dcterms:modified>
</cp:coreProperties>
</file>